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8AEE67" w14:textId="77777777" w:rsidR="001E4376" w:rsidRPr="001E4376" w:rsidRDefault="001E4376" w:rsidP="001E4376">
      <w:pPr>
        <w:shd w:val="clear" w:color="auto" w:fill="FFFFFF"/>
        <w:spacing w:before="225" w:after="225"/>
        <w:outlineLvl w:val="0"/>
        <w:rPr>
          <w:rFonts w:ascii="Helvetica Neue" w:eastAsia="Times New Roman" w:hAnsi="Helvetica Neue" w:cs="Times New Roman"/>
          <w:color w:val="666666"/>
          <w:kern w:val="36"/>
          <w:sz w:val="60"/>
          <w:szCs w:val="60"/>
        </w:rPr>
      </w:pPr>
      <w:r w:rsidRPr="001E4376">
        <w:rPr>
          <w:rFonts w:ascii="Helvetica Neue" w:eastAsia="Times New Roman" w:hAnsi="Helvetica Neue" w:cs="Times New Roman"/>
          <w:color w:val="666666"/>
          <w:kern w:val="36"/>
          <w:sz w:val="60"/>
          <w:szCs w:val="60"/>
        </w:rPr>
        <w:t>Recap: Thursday August 31</w:t>
      </w:r>
    </w:p>
    <w:p w14:paraId="52E8AB2D" w14:textId="77777777" w:rsidR="001E4376" w:rsidRPr="001E4376" w:rsidRDefault="001E4376" w:rsidP="001E4376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1E4376">
        <w:rPr>
          <w:rFonts w:ascii="Helvetica Neue" w:eastAsia="Times New Roman" w:hAnsi="Helvetica Neue" w:cs="Times New Roman"/>
          <w:color w:val="000000"/>
        </w:rPr>
        <w:t>Today we discussed how different media (text, visuals, movies) shape how we imagine the details of a futures scenario. We noticed the relationship between designers' control and imagination play out with an audience.</w:t>
      </w:r>
    </w:p>
    <w:p w14:paraId="42FBBB4F" w14:textId="77777777" w:rsidR="001E4376" w:rsidRPr="001E4376" w:rsidRDefault="001E4376" w:rsidP="001E4376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1E4376">
        <w:rPr>
          <w:rFonts w:ascii="Helvetica Neue" w:eastAsia="Times New Roman" w:hAnsi="Helvetica Neue" w:cs="Times New Roman"/>
          <w:color w:val="000000"/>
        </w:rPr>
        <w:t>The audience had to imagine the most with text, and the least with moving pictures. Having to imagine a scenario required effort whereas with a movie it was easy to see what the future might be like, but hard to imagine oneself in it.</w:t>
      </w:r>
    </w:p>
    <w:p w14:paraId="4E4D96FF" w14:textId="77777777" w:rsidR="001E4376" w:rsidRPr="001E4376" w:rsidRDefault="001E4376" w:rsidP="001E4376">
      <w:pPr>
        <w:shd w:val="clear" w:color="auto" w:fill="FFFFFF"/>
        <w:spacing w:before="180" w:after="180"/>
        <w:rPr>
          <w:rFonts w:ascii="Helvetica Neue" w:eastAsia="Times New Roman" w:hAnsi="Helvetica Neue" w:cs="Times New Roman"/>
          <w:color w:val="000000"/>
        </w:rPr>
      </w:pPr>
      <w:r w:rsidRPr="001E4376">
        <w:rPr>
          <w:rFonts w:ascii="Helvetica Neue" w:eastAsia="Times New Roman" w:hAnsi="Helvetica Neue" w:cs="Times New Roman"/>
          <w:color w:val="000000"/>
        </w:rPr>
        <w:t>With regards to Utopian cities like Masdar, you began to imagine what it might be like to live in such a city. What might be some challenges in everyday life in such a city should it become a city of three million people. You sought to think like a designer and imagine future opportunities. Your training in human-centered design helped to spot problematic areas in the futures vision presented to you.</w:t>
      </w:r>
    </w:p>
    <w:p w14:paraId="359F17F8" w14:textId="77777777" w:rsidR="00F31EF1" w:rsidRDefault="00F31EF1">
      <w:bookmarkStart w:id="0" w:name="_GoBack"/>
      <w:bookmarkEnd w:id="0"/>
    </w:p>
    <w:sectPr w:rsidR="00F31EF1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76"/>
    <w:rsid w:val="001E4376"/>
    <w:rsid w:val="00B37FF5"/>
    <w:rsid w:val="00F3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05A747"/>
  <w15:chartTrackingRefBased/>
  <w15:docId w15:val="{5BDA0F6F-28D7-5B49-9506-F2A35154E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E437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37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1E437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2002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2019-09-09T15:10:00Z</dcterms:created>
  <dcterms:modified xsi:type="dcterms:W3CDTF">2019-09-09T15:10:00Z</dcterms:modified>
</cp:coreProperties>
</file>